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6"/>
          <w:szCs w:val="36"/>
        </w:rPr>
      </w:pPr>
    </w:p>
    <w:p>
      <w:pPr>
        <w:spacing w:line="360" w:lineRule="auto"/>
        <w:jc w:val="center"/>
        <w:rPr>
          <w:rFonts w:ascii="Times New Roman" w:hAnsi="Times New Roman"/>
          <w:b/>
          <w:sz w:val="36"/>
          <w:szCs w:val="36"/>
        </w:rPr>
      </w:pPr>
      <w:r>
        <w:rPr>
          <w:rFonts w:ascii="Times New Roman" w:hAnsi="Times New Roman"/>
          <w:b/>
          <w:sz w:val="36"/>
          <w:szCs w:val="36"/>
        </w:rPr>
        <w:t>2021年度云南省科学技术奖拟提名项目公示</w:t>
      </w:r>
    </w:p>
    <w:p>
      <w:pPr>
        <w:keepNext w:val="0"/>
        <w:keepLines w:val="0"/>
        <w:pageBreakBefore w:val="0"/>
        <w:kinsoku/>
        <w:wordWrap/>
        <w:overflowPunct/>
        <w:topLinePunct w:val="0"/>
        <w:autoSpaceDE/>
        <w:autoSpaceDN/>
        <w:bidi w:val="0"/>
        <w:adjustRightInd/>
        <w:snapToGrid/>
        <w:spacing w:before="156" w:beforeLines="50" w:line="560" w:lineRule="exact"/>
        <w:textAlignment w:val="auto"/>
        <w:rPr>
          <w:rFonts w:hint="eastAsia" w:asciiTheme="majorEastAsia" w:hAnsiTheme="majorEastAsia" w:eastAsiaTheme="majorEastAsia" w:cstheme="majorEastAsia"/>
          <w:b/>
          <w:sz w:val="28"/>
          <w:szCs w:val="28"/>
        </w:rPr>
      </w:pPr>
      <w:r>
        <w:rPr>
          <w:rFonts w:ascii="Times New Roman" w:hAnsi="Times New Roman"/>
          <w:sz w:val="24"/>
          <w:szCs w:val="24"/>
        </w:rPr>
        <w:t>　　</w:t>
      </w:r>
      <w:r>
        <w:rPr>
          <w:rFonts w:hint="eastAsia" w:asciiTheme="majorEastAsia" w:hAnsiTheme="majorEastAsia" w:eastAsiaTheme="majorEastAsia" w:cstheme="majorEastAsia"/>
          <w:sz w:val="28"/>
          <w:szCs w:val="28"/>
        </w:rPr>
        <w:t>一、</w:t>
      </w:r>
      <w:r>
        <w:rPr>
          <w:rFonts w:hint="eastAsia" w:asciiTheme="majorEastAsia" w:hAnsiTheme="majorEastAsia" w:eastAsiaTheme="majorEastAsia" w:cstheme="majorEastAsia"/>
          <w:b/>
          <w:sz w:val="28"/>
          <w:szCs w:val="28"/>
        </w:rPr>
        <w:t>项目名称：</w:t>
      </w:r>
      <w:r>
        <w:rPr>
          <w:rFonts w:hint="eastAsia" w:asciiTheme="majorEastAsia" w:hAnsiTheme="majorEastAsia" w:eastAsiaTheme="majorEastAsia" w:cstheme="majorEastAsia"/>
          <w:sz w:val="28"/>
          <w:szCs w:val="28"/>
        </w:rPr>
        <w:t>外来植物飞机草的入侵机制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b/>
          <w:kern w:val="2"/>
          <w:sz w:val="28"/>
          <w:szCs w:val="28"/>
        </w:rPr>
      </w:pPr>
      <w:r>
        <w:rPr>
          <w:rFonts w:hint="eastAsia" w:asciiTheme="majorEastAsia" w:hAnsiTheme="majorEastAsia" w:eastAsiaTheme="majorEastAsia" w:cstheme="majorEastAsia"/>
          <w:b/>
          <w:kern w:val="2"/>
          <w:sz w:val="28"/>
          <w:szCs w:val="28"/>
        </w:rPr>
        <w:t xml:space="preserve">二、提名者及提名意见 </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提名者</w:t>
      </w:r>
      <w:r>
        <w:rPr>
          <w:rFonts w:hint="eastAsia" w:asciiTheme="majorEastAsia" w:hAnsiTheme="majorEastAsia" w:eastAsiaTheme="majorEastAsia" w:cstheme="majorEastAsia"/>
          <w:sz w:val="28"/>
          <w:szCs w:val="28"/>
        </w:rPr>
        <w:t>：中国科学院昆明分院</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sz w:val="28"/>
          <w:szCs w:val="28"/>
          <w:lang w:val="en-US" w:eastAsia="zh-CN"/>
        </w:rPr>
        <w:t>提名等级：</w:t>
      </w:r>
      <w:r>
        <w:rPr>
          <w:rFonts w:hint="eastAsia" w:asciiTheme="majorEastAsia" w:hAnsiTheme="majorEastAsia" w:eastAsiaTheme="majorEastAsia" w:cstheme="majorEastAsia"/>
          <w:sz w:val="28"/>
          <w:szCs w:val="28"/>
          <w:highlight w:val="none"/>
          <w:lang w:val="en-US" w:eastAsia="zh-CN"/>
        </w:rPr>
        <w:t>2021年度</w:t>
      </w:r>
      <w:r>
        <w:rPr>
          <w:rFonts w:hint="eastAsia" w:asciiTheme="majorEastAsia" w:hAnsiTheme="majorEastAsia" w:eastAsiaTheme="majorEastAsia" w:cstheme="majorEastAsia"/>
          <w:sz w:val="28"/>
          <w:szCs w:val="28"/>
          <w:highlight w:val="none"/>
        </w:rPr>
        <w:t>云南省自然科学</w:t>
      </w:r>
      <w:r>
        <w:rPr>
          <w:rFonts w:hint="eastAsia" w:asciiTheme="majorEastAsia" w:hAnsiTheme="majorEastAsia" w:eastAsiaTheme="majorEastAsia" w:cstheme="majorEastAsia"/>
          <w:sz w:val="28"/>
          <w:szCs w:val="28"/>
          <w:highlight w:val="none"/>
          <w:lang w:eastAsia="zh-CN"/>
        </w:rPr>
        <w:t>奖</w:t>
      </w:r>
      <w:r>
        <w:rPr>
          <w:rFonts w:hint="eastAsia" w:asciiTheme="majorEastAsia" w:hAnsiTheme="majorEastAsia" w:eastAsiaTheme="majorEastAsia" w:cstheme="majorEastAsia"/>
          <w:sz w:val="28"/>
          <w:szCs w:val="28"/>
          <w:highlight w:val="none"/>
        </w:rPr>
        <w:t>二等奖</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b/>
          <w:kern w:val="2"/>
          <w:sz w:val="28"/>
          <w:szCs w:val="28"/>
        </w:rPr>
      </w:pPr>
      <w:r>
        <w:rPr>
          <w:rFonts w:hint="eastAsia" w:asciiTheme="majorEastAsia" w:hAnsiTheme="majorEastAsia" w:eastAsiaTheme="majorEastAsia" w:cstheme="majorEastAsia"/>
          <w:b/>
          <w:kern w:val="2"/>
          <w:sz w:val="28"/>
          <w:szCs w:val="28"/>
        </w:rPr>
        <w:t>提名意见：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该成果以飞机草为研究材料首次将入侵生态学中的两个重要理论EICA（进化增强竞争能力） 假说和 NWH（新武器）假说有机的整合在一起，并指出入侵植物的竞争力和防御力并不一定总是存在权衡关系；同时还深入研究了影响群落对飞机草入侵抵抗力的主要影响因子及飞机草入侵的地下生态学机理。研究结果不仅具有重要的理论意义，对于飞机草的防控也具有一定的指导价值。该成果在Ecology Letters、New Phytologist等期刊上共发表论文20篇，总共被他引267次，国内外同行对该成果的一些研究结果也给予了高度关注。其中8篇代表性SCI论文累计影响因子 39.754，他引177次，SCI他引157次。部分研究结果入选2018年中国植物科学若干领域重要研究进展之一。该成果共培养博士生 4 名，硕士生 7 名，博士后 1 名；1 人晋升为研究员并担任研究组组长，1 人晋升为副研究员；1 人晋升为工程师。综上，该成果深入研究了飞机草的入侵机制，揭示了飞机草入侵的多种策略，研究结果不仅具有重要的理论意义对于飞机草的有效防控也有潜在的应用价值，并培养了一个从事外来入侵植物研究的优秀团队。</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val="en-US" w:eastAsia="zh-CN"/>
        </w:rPr>
        <w:t>同意</w:t>
      </w:r>
      <w:r>
        <w:rPr>
          <w:rFonts w:hint="eastAsia" w:asciiTheme="majorEastAsia" w:hAnsiTheme="majorEastAsia" w:eastAsiaTheme="majorEastAsia" w:cstheme="majorEastAsia"/>
          <w:sz w:val="28"/>
          <w:szCs w:val="28"/>
          <w:highlight w:val="none"/>
        </w:rPr>
        <w:t>该成果提名</w:t>
      </w:r>
      <w:r>
        <w:rPr>
          <w:rFonts w:hint="eastAsia" w:asciiTheme="majorEastAsia" w:hAnsiTheme="majorEastAsia" w:eastAsiaTheme="majorEastAsia" w:cstheme="majorEastAsia"/>
          <w:sz w:val="28"/>
          <w:szCs w:val="28"/>
          <w:highlight w:val="none"/>
          <w:lang w:eastAsia="zh-CN"/>
        </w:rPr>
        <w:t>为</w:t>
      </w:r>
      <w:r>
        <w:rPr>
          <w:rFonts w:hint="eastAsia" w:asciiTheme="majorEastAsia" w:hAnsiTheme="majorEastAsia" w:eastAsiaTheme="majorEastAsia" w:cstheme="majorEastAsia"/>
          <w:sz w:val="28"/>
          <w:szCs w:val="28"/>
          <w:highlight w:val="none"/>
          <w:lang w:val="en-US" w:eastAsia="zh-CN"/>
        </w:rPr>
        <w:t>2021年度</w:t>
      </w:r>
      <w:r>
        <w:rPr>
          <w:rFonts w:hint="eastAsia" w:asciiTheme="majorEastAsia" w:hAnsiTheme="majorEastAsia" w:eastAsiaTheme="majorEastAsia" w:cstheme="majorEastAsia"/>
          <w:sz w:val="28"/>
          <w:szCs w:val="28"/>
          <w:highlight w:val="none"/>
        </w:rPr>
        <w:t>云南省自然科学</w:t>
      </w:r>
      <w:r>
        <w:rPr>
          <w:rFonts w:hint="eastAsia" w:asciiTheme="majorEastAsia" w:hAnsiTheme="majorEastAsia" w:eastAsiaTheme="majorEastAsia" w:cstheme="majorEastAsia"/>
          <w:sz w:val="28"/>
          <w:szCs w:val="28"/>
          <w:highlight w:val="none"/>
          <w:lang w:eastAsia="zh-CN"/>
        </w:rPr>
        <w:t>奖</w:t>
      </w:r>
      <w:r>
        <w:rPr>
          <w:rFonts w:hint="eastAsia" w:asciiTheme="majorEastAsia" w:hAnsiTheme="majorEastAsia" w:eastAsiaTheme="majorEastAsia" w:cstheme="majorEastAsia"/>
          <w:sz w:val="28"/>
          <w:szCs w:val="28"/>
          <w:highlight w:val="none"/>
        </w:rPr>
        <w:t>二等奖。</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color w:val="333333"/>
          <w:sz w:val="28"/>
          <w:szCs w:val="28"/>
        </w:rPr>
      </w:pPr>
      <w:r>
        <w:rPr>
          <w:rFonts w:hint="eastAsia" w:asciiTheme="majorEastAsia" w:hAnsiTheme="majorEastAsia" w:eastAsiaTheme="majorEastAsia" w:cstheme="majorEastAsia"/>
          <w:b/>
          <w:kern w:val="2"/>
          <w:sz w:val="28"/>
          <w:szCs w:val="28"/>
        </w:rPr>
        <w:t>三、项目简介</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该成果从个体水平到群落水平系统研究了飞机草的入侵机制，发现群落的物种组成、飞机草特有的化感物质、引入后的进化以及植物-土壤反馈等多个策略共同推动了飞机草的入侵。该成果的主要成就如下：（1）发现了选择性进化可以使飞机草同时增强竞争力和对天敌的防御能力。飞机草到达入侵地后降低了对地上天敌的抗性，但增强了对地下天敌的抗性；飞机草竞争力的增强并不是依赖生长的加快和生物量的增加，而是因为某些化感物质含量升高造成的。该研究首次把外来入侵植物研究领域的两个重要理论 EICA 假说和 NWH假说有机的整合在一起，并指出入侵植物的竞争力和防御力并不一定总是存在权衡关系。研究结果发表在 New Phytologist等国际知名期刊上。（2）阐明了群落对飞机草入侵抵抗力的主要影响因子。该成果表明原产地（拉丁美洲地区）物种构成的群落比入侵地（中国）物种构成的群落对飞机草入侵的抵抗力强，并且干扰（刈割）后，中国物种构成的群落更容易被飞机草入侵；随着物种丰富度的升高，群落对飞机草入侵的抵抗能力增强；与飞机草系统发生距离远，而功能特征距离近的群落越不容易被入侵。研究结果主要发表在 Ecology Letters等国际知名学术期刊上。（3）揭示了飞机草成功入侵的部分地下生态学机理。研究发现飞机草入侵后，能够影响土壤中的微生物和微动物群落，从而直接或间接促进飞机草的入侵。研究结果主要发表在 Plant and soil 和 European Journal of Soil Biology 等期刊上。</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该成果在 Ecology Letters, New Phytologist, Oecologia 等杂志共发表研究论文20 篇，他引次数267次，其中 SCI 论文 11 篇。成果中的 8 篇代表性 SCI 论文累计影响因子 39.754，他引 177 次，SCI他引157次。国内外同行也给予了该成果高度关注，美国密歇根州立大学的Jennifer A. Lau 教授 2015 年专门在植物学著名期刊 New Phytologist 第 205 期上发表评论，对该项成果中的部分研究工作给予了很高的评价。成果中关于群落对飞机草入侵抵抗力的研究入选 2018 年中国植物科学若干领域的重要进展之一。科技日报和中国科学报等先后报道了该成果的一些研究工作。该成果共培养博士生 4 名，硕士生 7 名，博士后 1 名；1 人晋升为研究员并担任研究组组长，1 人晋升为副研究员；1 人晋升为工程师。</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b/>
          <w:kern w:val="2"/>
          <w:sz w:val="28"/>
          <w:szCs w:val="28"/>
        </w:rPr>
      </w:pPr>
      <w:r>
        <w:rPr>
          <w:rFonts w:hint="eastAsia" w:asciiTheme="majorEastAsia" w:hAnsiTheme="majorEastAsia" w:eastAsiaTheme="majorEastAsia" w:cstheme="majorEastAsia"/>
          <w:b/>
          <w:kern w:val="2"/>
          <w:sz w:val="28"/>
          <w:szCs w:val="28"/>
        </w:rPr>
        <w:t>四、代表性论文专著目录</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表示通讯作者，</w:t>
      </w:r>
      <w:r>
        <w:rPr>
          <w:rFonts w:hint="eastAsia" w:asciiTheme="majorEastAsia" w:hAnsiTheme="majorEastAsia" w:eastAsiaTheme="majorEastAsia" w:cstheme="majorEastAsia"/>
          <w:sz w:val="28"/>
          <w:szCs w:val="28"/>
          <w:lang w:val="en-US" w:eastAsia="zh-CN"/>
        </w:rPr>
        <w:t>#表示共同第一作者）</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Zheng YL, Feng YL</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 xml:space="preserve">, Zhang LK, Callaway RM, Valiente-Banuet A, Luo DQ, Liao ZY, Lei YB, Barclay GF, Silva-Pereyra C. 2015. Integrating novel chemical weapons and evolutionarily increased competitive ability in success of a tropical invader. </w:t>
      </w:r>
      <w:r>
        <w:rPr>
          <w:rFonts w:hint="eastAsia" w:asciiTheme="majorEastAsia" w:hAnsiTheme="majorEastAsia" w:eastAsiaTheme="majorEastAsia" w:cstheme="majorEastAsia"/>
          <w:i/>
          <w:sz w:val="28"/>
          <w:szCs w:val="28"/>
        </w:rPr>
        <w:t>New Phytologist</w:t>
      </w:r>
      <w:r>
        <w:rPr>
          <w:rFonts w:hint="eastAsia" w:asciiTheme="majorEastAsia" w:hAnsiTheme="majorEastAsia" w:eastAsiaTheme="majorEastAsia" w:cstheme="majorEastAsia"/>
          <w:sz w:val="28"/>
          <w:szCs w:val="28"/>
        </w:rPr>
        <w:t>, 205: 1350-1359.</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Zheng YL</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 xml:space="preserve">, Burns JH, Liao ZY, Li YP, Yang J, Chen YJ, Zhang JL, Zheng YG. 2018. Species composition, functional and phylogenetic distances correlate with success of invasive </w:t>
      </w:r>
      <w:r>
        <w:rPr>
          <w:rFonts w:hint="eastAsia" w:asciiTheme="majorEastAsia" w:hAnsiTheme="majorEastAsia" w:eastAsiaTheme="majorEastAsia" w:cstheme="majorEastAsia"/>
          <w:i/>
          <w:sz w:val="28"/>
          <w:szCs w:val="28"/>
          <w:highlight w:val="none"/>
        </w:rPr>
        <w:t>Chromolaena odorata</w:t>
      </w:r>
      <w:r>
        <w:rPr>
          <w:rFonts w:hint="eastAsia" w:asciiTheme="majorEastAsia" w:hAnsiTheme="majorEastAsia" w:eastAsiaTheme="majorEastAsia" w:cstheme="majorEastAsia"/>
          <w:sz w:val="28"/>
          <w:szCs w:val="28"/>
          <w:highlight w:val="none"/>
        </w:rPr>
        <w:t xml:space="preserve"> i</w:t>
      </w:r>
      <w:r>
        <w:rPr>
          <w:rFonts w:hint="eastAsia" w:asciiTheme="majorEastAsia" w:hAnsiTheme="majorEastAsia" w:eastAsiaTheme="majorEastAsia" w:cstheme="majorEastAsia"/>
          <w:sz w:val="28"/>
          <w:szCs w:val="28"/>
        </w:rPr>
        <w:t xml:space="preserve">n an experimental test. </w:t>
      </w:r>
      <w:r>
        <w:rPr>
          <w:rFonts w:hint="eastAsia" w:asciiTheme="majorEastAsia" w:hAnsiTheme="majorEastAsia" w:eastAsiaTheme="majorEastAsia" w:cstheme="majorEastAsia"/>
          <w:i/>
          <w:sz w:val="28"/>
          <w:szCs w:val="28"/>
        </w:rPr>
        <w:t>Ecology Letter</w:t>
      </w:r>
      <w:r>
        <w:rPr>
          <w:rFonts w:hint="eastAsia" w:asciiTheme="majorEastAsia" w:hAnsiTheme="majorEastAsia" w:eastAsiaTheme="majorEastAsia" w:cstheme="majorEastAsia"/>
          <w:sz w:val="28"/>
          <w:szCs w:val="28"/>
        </w:rPr>
        <w:t>s, 21: 1211-1220.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 xml:space="preserve">Qin RM#, Zheng YL#, Valiente-Banuet A, Callaway RM, Barclay GF, Silva-Pereyra C, Feng YL*. 2013. The evolution of increased competitive ability, innate competitive advantages, and novel biochemical weapons act in concert for a tropical invader. </w:t>
      </w:r>
      <w:r>
        <w:rPr>
          <w:rFonts w:hint="eastAsia" w:asciiTheme="majorEastAsia" w:hAnsiTheme="majorEastAsia" w:eastAsiaTheme="majorEastAsia" w:cstheme="majorEastAsia"/>
          <w:i/>
          <w:sz w:val="28"/>
          <w:szCs w:val="28"/>
        </w:rPr>
        <w:t>New Phytologist</w:t>
      </w:r>
      <w:r>
        <w:rPr>
          <w:rFonts w:hint="eastAsia" w:asciiTheme="majorEastAsia" w:hAnsiTheme="majorEastAsia" w:eastAsiaTheme="majorEastAsia" w:cstheme="majorEastAsia"/>
          <w:sz w:val="28"/>
          <w:szCs w:val="28"/>
        </w:rPr>
        <w:t>, 197: 979-988</w:t>
      </w:r>
      <w:r>
        <w:rPr>
          <w:rFonts w:hint="eastAsia" w:asciiTheme="majorEastAsia" w:hAnsiTheme="majorEastAsia" w:eastAsiaTheme="majorEastAsia" w:cstheme="majorEastAsia"/>
          <w:sz w:val="28"/>
          <w:szCs w:val="28"/>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Yu XQ, He TH, Zhao JL, Li QM</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 xml:space="preserve">. 2014. Invasion genetics of Chromolaena odorata (Asteraceae): extremely low diversity across Asia. </w:t>
      </w:r>
      <w:r>
        <w:rPr>
          <w:rFonts w:hint="eastAsia" w:asciiTheme="majorEastAsia" w:hAnsiTheme="majorEastAsia" w:eastAsiaTheme="majorEastAsia" w:cstheme="majorEastAsia"/>
          <w:i/>
          <w:sz w:val="28"/>
          <w:szCs w:val="28"/>
        </w:rPr>
        <w:t>Biological Invasions</w:t>
      </w:r>
      <w:r>
        <w:rPr>
          <w:rFonts w:hint="eastAsia" w:asciiTheme="majorEastAsia" w:hAnsiTheme="majorEastAsia" w:eastAsiaTheme="majorEastAsia" w:cstheme="majorEastAsia"/>
          <w:sz w:val="28"/>
          <w:szCs w:val="28"/>
        </w:rPr>
        <w:t>, 16: 2351-2366.</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Xiao HF</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 xml:space="preserve">, Feng YL, Schaefer DA, Yang XD. 2014. Soil fungi rather than bacteria were modified by invasive plants, and that benefited invasive plant growth. </w:t>
      </w:r>
      <w:r>
        <w:rPr>
          <w:rFonts w:hint="eastAsia" w:asciiTheme="majorEastAsia" w:hAnsiTheme="majorEastAsia" w:eastAsiaTheme="majorEastAsia" w:cstheme="majorEastAsia"/>
          <w:i/>
          <w:sz w:val="28"/>
          <w:szCs w:val="28"/>
        </w:rPr>
        <w:t>Plant and Soil</w:t>
      </w:r>
      <w:r>
        <w:rPr>
          <w:rFonts w:hint="eastAsia" w:asciiTheme="majorEastAsia" w:hAnsiTheme="majorEastAsia" w:eastAsiaTheme="majorEastAsia" w:cstheme="majorEastAsia"/>
          <w:sz w:val="28"/>
          <w:szCs w:val="28"/>
        </w:rPr>
        <w:t>, 378: 253-264</w:t>
      </w:r>
      <w:r>
        <w:rPr>
          <w:rFonts w:hint="eastAsia" w:asciiTheme="majorEastAsia" w:hAnsiTheme="majorEastAsia" w:eastAsiaTheme="majorEastAsia" w:cstheme="majorEastAsia"/>
          <w:sz w:val="28"/>
          <w:szCs w:val="28"/>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Liao ZY, Zheng YL, Lei YB, Feng YL</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 2014. Evolutionary increases in defense during a biological invasion.</w:t>
      </w:r>
      <w:r>
        <w:rPr>
          <w:rFonts w:hint="eastAsia" w:asciiTheme="majorEastAsia" w:hAnsiTheme="majorEastAsia" w:eastAsiaTheme="majorEastAsia" w:cstheme="majorEastAsia"/>
          <w:i/>
          <w:sz w:val="28"/>
          <w:szCs w:val="28"/>
        </w:rPr>
        <w:t xml:space="preserve"> Oecologia</w:t>
      </w:r>
      <w:r>
        <w:rPr>
          <w:rFonts w:hint="eastAsia" w:asciiTheme="majorEastAsia" w:hAnsiTheme="majorEastAsia" w:eastAsiaTheme="majorEastAsia" w:cstheme="majorEastAsia"/>
          <w:sz w:val="28"/>
          <w:szCs w:val="28"/>
        </w:rPr>
        <w:t>, 174: 1205-1214</w:t>
      </w:r>
      <w:r>
        <w:rPr>
          <w:rFonts w:hint="eastAsia" w:asciiTheme="majorEastAsia" w:hAnsiTheme="majorEastAsia" w:eastAsiaTheme="majorEastAsia" w:cstheme="majorEastAsia"/>
          <w:sz w:val="28"/>
          <w:szCs w:val="28"/>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Xiao HF</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 Schaefer DA, Lei YB, Zhen YL, Li YP, Yang XD</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 xml:space="preserve"> Feng YL. 2013. Influence of invasive plants on nematode communities under simulated CO2 enrichment. </w:t>
      </w:r>
      <w:r>
        <w:rPr>
          <w:rFonts w:hint="eastAsia" w:asciiTheme="majorEastAsia" w:hAnsiTheme="majorEastAsia" w:eastAsiaTheme="majorEastAsia" w:cstheme="majorEastAsia"/>
          <w:i/>
          <w:sz w:val="28"/>
          <w:szCs w:val="28"/>
        </w:rPr>
        <w:t>European Journal of Soil Biology</w:t>
      </w:r>
      <w:r>
        <w:rPr>
          <w:rFonts w:hint="eastAsia" w:asciiTheme="majorEastAsia" w:hAnsiTheme="majorEastAsia" w:eastAsiaTheme="majorEastAsia" w:cstheme="majorEastAsia"/>
          <w:sz w:val="28"/>
          <w:szCs w:val="28"/>
        </w:rPr>
        <w:t>, 58: 91-97</w:t>
      </w:r>
      <w:r>
        <w:rPr>
          <w:rFonts w:hint="eastAsia" w:asciiTheme="majorEastAsia" w:hAnsiTheme="majorEastAsia" w:eastAsiaTheme="majorEastAsia" w:cstheme="majorEastAsia"/>
          <w:sz w:val="28"/>
          <w:szCs w:val="28"/>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Liao ZY, Zhang R, Barclay GF, Feng YL</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 xml:space="preserve">. 2013. </w:t>
      </w:r>
      <w:bookmarkStart w:id="0" w:name="OLE_LINK2"/>
      <w:bookmarkStart w:id="1" w:name="OLE_LINK1"/>
      <w:bookmarkStart w:id="2" w:name="OLE_LINK3"/>
      <w:r>
        <w:rPr>
          <w:rFonts w:hint="eastAsia" w:asciiTheme="majorEastAsia" w:hAnsiTheme="majorEastAsia" w:eastAsiaTheme="majorEastAsia" w:cstheme="majorEastAsia"/>
          <w:sz w:val="28"/>
          <w:szCs w:val="28"/>
        </w:rPr>
        <w:t>Differences in competitive ability between plants from nonnative and native populations of a tropical invader relates to adaptive responses in abiotic and biotic environments</w:t>
      </w:r>
      <w:bookmarkEnd w:id="0"/>
      <w:bookmarkEnd w:id="1"/>
      <w:bookmarkEnd w:id="2"/>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i/>
          <w:sz w:val="28"/>
          <w:szCs w:val="28"/>
        </w:rPr>
        <w:t>PLOS ONE</w:t>
      </w:r>
      <w:r>
        <w:rPr>
          <w:rFonts w:hint="eastAsia" w:asciiTheme="majorEastAsia" w:hAnsiTheme="majorEastAsia" w:eastAsiaTheme="majorEastAsia" w:cstheme="majorEastAsia"/>
          <w:sz w:val="28"/>
          <w:szCs w:val="28"/>
        </w:rPr>
        <w:t>. 8 (8): e71767</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 xml:space="preserve"> </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color w:val="333333"/>
          <w:sz w:val="28"/>
          <w:szCs w:val="28"/>
        </w:rPr>
      </w:pPr>
      <w:r>
        <w:rPr>
          <w:rFonts w:hint="eastAsia" w:asciiTheme="majorEastAsia" w:hAnsiTheme="majorEastAsia" w:eastAsiaTheme="majorEastAsia" w:cstheme="majorEastAsia"/>
          <w:b/>
          <w:kern w:val="2"/>
          <w:sz w:val="28"/>
          <w:szCs w:val="28"/>
        </w:rPr>
        <w:t>五、主要完成人基本情况</w:t>
      </w:r>
    </w:p>
    <w:p>
      <w:pPr>
        <w:pStyle w:val="6"/>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Theme="majorEastAsia" w:hAnsiTheme="majorEastAsia" w:eastAsiaTheme="majorEastAsia" w:cstheme="majorEastAsia"/>
          <w:color w:val="333333"/>
          <w:sz w:val="28"/>
          <w:szCs w:val="28"/>
          <w:highlight w:val="none"/>
        </w:rPr>
      </w:pPr>
      <w:r>
        <w:rPr>
          <w:rFonts w:hint="eastAsia" w:asciiTheme="majorEastAsia" w:hAnsiTheme="majorEastAsia" w:eastAsiaTheme="majorEastAsia" w:cstheme="majorEastAsia"/>
          <w:b/>
          <w:bCs/>
          <w:color w:val="333333"/>
          <w:sz w:val="28"/>
          <w:szCs w:val="28"/>
          <w:highlight w:val="none"/>
          <w:lang w:val="en-US" w:eastAsia="zh-CN"/>
        </w:rPr>
        <w:t>1.</w:t>
      </w:r>
      <w:r>
        <w:rPr>
          <w:rFonts w:hint="eastAsia" w:asciiTheme="majorEastAsia" w:hAnsiTheme="majorEastAsia" w:eastAsiaTheme="majorEastAsia" w:cstheme="majorEastAsia"/>
          <w:b/>
          <w:bCs/>
          <w:color w:val="333333"/>
          <w:sz w:val="28"/>
          <w:szCs w:val="28"/>
          <w:highlight w:val="none"/>
        </w:rPr>
        <w:t>郑玉龙</w:t>
      </w:r>
      <w:r>
        <w:rPr>
          <w:rFonts w:hint="eastAsia" w:asciiTheme="majorEastAsia" w:hAnsiTheme="majorEastAsia" w:eastAsiaTheme="majorEastAsia" w:cstheme="majorEastAsia"/>
          <w:color w:val="333333"/>
          <w:sz w:val="28"/>
          <w:szCs w:val="28"/>
          <w:highlight w:val="none"/>
        </w:rPr>
        <w:t>，职称：研究员，完成单位：中国科学院西双版纳热带植物园，工作单位：中国科学院西双版纳热带植物园。</w:t>
      </w:r>
    </w:p>
    <w:p>
      <w:pPr>
        <w:pStyle w:val="6"/>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562" w:firstLineChars="200"/>
        <w:textAlignment w:val="auto"/>
        <w:rPr>
          <w:rFonts w:hint="eastAsia" w:asciiTheme="majorEastAsia" w:hAnsiTheme="majorEastAsia" w:eastAsiaTheme="majorEastAsia" w:cstheme="majorEastAsia"/>
          <w:color w:val="333333"/>
          <w:sz w:val="28"/>
          <w:szCs w:val="28"/>
          <w:highlight w:val="none"/>
        </w:rPr>
      </w:pPr>
      <w:r>
        <w:rPr>
          <w:rFonts w:hint="eastAsia" w:asciiTheme="majorEastAsia" w:hAnsiTheme="majorEastAsia" w:eastAsiaTheme="majorEastAsia" w:cstheme="majorEastAsia"/>
          <w:b/>
          <w:bCs/>
          <w:color w:val="333333"/>
          <w:sz w:val="28"/>
          <w:szCs w:val="28"/>
          <w:highlight w:val="none"/>
          <w:lang w:val="en-US" w:eastAsia="zh-CN"/>
        </w:rPr>
        <w:t>2.</w:t>
      </w:r>
      <w:r>
        <w:rPr>
          <w:rFonts w:hint="eastAsia" w:asciiTheme="majorEastAsia" w:hAnsiTheme="majorEastAsia" w:eastAsiaTheme="majorEastAsia" w:cstheme="majorEastAsia"/>
          <w:b/>
          <w:bCs/>
          <w:color w:val="333333"/>
          <w:sz w:val="28"/>
          <w:szCs w:val="28"/>
          <w:highlight w:val="none"/>
        </w:rPr>
        <w:t>冯玉龙</w:t>
      </w:r>
      <w:r>
        <w:rPr>
          <w:rFonts w:hint="eastAsia" w:asciiTheme="majorEastAsia" w:hAnsiTheme="majorEastAsia" w:eastAsiaTheme="majorEastAsia" w:cstheme="majorEastAsia"/>
          <w:color w:val="333333"/>
          <w:sz w:val="28"/>
          <w:szCs w:val="28"/>
          <w:highlight w:val="none"/>
        </w:rPr>
        <w:t>，职称：教授，职务：院长，完成单位：沈阳农业大学，工作单位：沈阳农业大学。</w:t>
      </w:r>
    </w:p>
    <w:p>
      <w:pPr>
        <w:pStyle w:val="6"/>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562" w:firstLineChars="200"/>
        <w:textAlignment w:val="auto"/>
        <w:rPr>
          <w:rFonts w:hint="eastAsia" w:asciiTheme="majorEastAsia" w:hAnsiTheme="majorEastAsia" w:eastAsiaTheme="majorEastAsia" w:cstheme="majorEastAsia"/>
          <w:color w:val="333333"/>
          <w:sz w:val="28"/>
          <w:szCs w:val="28"/>
          <w:highlight w:val="none"/>
        </w:rPr>
      </w:pPr>
      <w:r>
        <w:rPr>
          <w:rFonts w:hint="eastAsia" w:asciiTheme="majorEastAsia" w:hAnsiTheme="majorEastAsia" w:eastAsiaTheme="majorEastAsia" w:cstheme="majorEastAsia"/>
          <w:b/>
          <w:bCs/>
          <w:color w:val="333333"/>
          <w:sz w:val="28"/>
          <w:szCs w:val="28"/>
          <w:highlight w:val="none"/>
          <w:lang w:val="en-US" w:eastAsia="zh-CN"/>
        </w:rPr>
        <w:t>3.</w:t>
      </w:r>
      <w:r>
        <w:rPr>
          <w:rFonts w:hint="eastAsia" w:asciiTheme="majorEastAsia" w:hAnsiTheme="majorEastAsia" w:eastAsiaTheme="majorEastAsia" w:cstheme="majorEastAsia"/>
          <w:b/>
          <w:bCs/>
          <w:color w:val="333333"/>
          <w:sz w:val="28"/>
          <w:szCs w:val="28"/>
          <w:highlight w:val="none"/>
        </w:rPr>
        <w:t>廖志勇</w:t>
      </w:r>
      <w:r>
        <w:rPr>
          <w:rFonts w:hint="eastAsia" w:asciiTheme="majorEastAsia" w:hAnsiTheme="majorEastAsia" w:eastAsiaTheme="majorEastAsia" w:cstheme="majorEastAsia"/>
          <w:color w:val="333333"/>
          <w:sz w:val="28"/>
          <w:szCs w:val="28"/>
          <w:highlight w:val="none"/>
        </w:rPr>
        <w:t>，职称：助理研究员，完成单位：中国科学院西双版纳热带植物园，工作单位：中国科学院西双版纳热带植物园。</w:t>
      </w:r>
    </w:p>
    <w:p>
      <w:pPr>
        <w:pStyle w:val="6"/>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562" w:firstLineChars="200"/>
        <w:textAlignment w:val="auto"/>
        <w:rPr>
          <w:rFonts w:hint="eastAsia" w:asciiTheme="majorEastAsia" w:hAnsiTheme="majorEastAsia" w:eastAsiaTheme="majorEastAsia" w:cstheme="majorEastAsia"/>
          <w:color w:val="333333"/>
          <w:sz w:val="28"/>
          <w:szCs w:val="28"/>
          <w:highlight w:val="none"/>
        </w:rPr>
      </w:pPr>
      <w:r>
        <w:rPr>
          <w:rFonts w:hint="eastAsia" w:asciiTheme="majorEastAsia" w:hAnsiTheme="majorEastAsia" w:eastAsiaTheme="majorEastAsia" w:cstheme="majorEastAsia"/>
          <w:b/>
          <w:bCs/>
          <w:color w:val="333333"/>
          <w:sz w:val="28"/>
          <w:szCs w:val="28"/>
          <w:highlight w:val="none"/>
          <w:lang w:val="en-US" w:eastAsia="zh-CN"/>
        </w:rPr>
        <w:t>4.</w:t>
      </w:r>
      <w:r>
        <w:rPr>
          <w:rFonts w:hint="eastAsia" w:asciiTheme="majorEastAsia" w:hAnsiTheme="majorEastAsia" w:eastAsiaTheme="majorEastAsia" w:cstheme="majorEastAsia"/>
          <w:b/>
          <w:bCs/>
          <w:color w:val="333333"/>
          <w:sz w:val="28"/>
          <w:szCs w:val="28"/>
          <w:highlight w:val="none"/>
        </w:rPr>
        <w:t>秦瑞敏</w:t>
      </w:r>
      <w:r>
        <w:rPr>
          <w:rFonts w:hint="eastAsia" w:asciiTheme="majorEastAsia" w:hAnsiTheme="majorEastAsia" w:eastAsiaTheme="majorEastAsia" w:cstheme="majorEastAsia"/>
          <w:color w:val="333333"/>
          <w:sz w:val="28"/>
          <w:szCs w:val="28"/>
          <w:highlight w:val="none"/>
        </w:rPr>
        <w:t>，职称：工程师，完成单位：中国科学院西双版纳热带植物园，</w:t>
      </w:r>
      <w:bookmarkStart w:id="3" w:name="_GoBack"/>
      <w:bookmarkEnd w:id="3"/>
      <w:r>
        <w:rPr>
          <w:rFonts w:hint="eastAsia" w:asciiTheme="majorEastAsia" w:hAnsiTheme="majorEastAsia" w:eastAsiaTheme="majorEastAsia" w:cstheme="majorEastAsia"/>
          <w:color w:val="333333"/>
          <w:sz w:val="28"/>
          <w:szCs w:val="28"/>
          <w:highlight w:val="none"/>
        </w:rPr>
        <w:t>工作单位：中国科学院西双版纳热带植物园。</w:t>
      </w:r>
    </w:p>
    <w:p>
      <w:pPr>
        <w:pStyle w:val="6"/>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562" w:firstLineChars="200"/>
        <w:textAlignment w:val="auto"/>
        <w:rPr>
          <w:rFonts w:hint="eastAsia" w:asciiTheme="majorEastAsia" w:hAnsiTheme="majorEastAsia" w:eastAsiaTheme="majorEastAsia" w:cstheme="majorEastAsia"/>
          <w:color w:val="333333"/>
          <w:sz w:val="28"/>
          <w:szCs w:val="28"/>
          <w:highlight w:val="none"/>
        </w:rPr>
      </w:pPr>
      <w:r>
        <w:rPr>
          <w:rFonts w:hint="eastAsia" w:asciiTheme="majorEastAsia" w:hAnsiTheme="majorEastAsia" w:eastAsiaTheme="majorEastAsia" w:cstheme="majorEastAsia"/>
          <w:b/>
          <w:bCs/>
          <w:color w:val="333333"/>
          <w:sz w:val="28"/>
          <w:szCs w:val="28"/>
          <w:highlight w:val="none"/>
          <w:lang w:val="en-US" w:eastAsia="zh-CN"/>
        </w:rPr>
        <w:t>5.</w:t>
      </w:r>
      <w:r>
        <w:rPr>
          <w:rFonts w:hint="eastAsia" w:asciiTheme="majorEastAsia" w:hAnsiTheme="majorEastAsia" w:eastAsiaTheme="majorEastAsia" w:cstheme="majorEastAsia"/>
          <w:b/>
          <w:bCs/>
          <w:color w:val="333333"/>
          <w:sz w:val="28"/>
          <w:szCs w:val="28"/>
          <w:highlight w:val="none"/>
        </w:rPr>
        <w:t>肖海峰</w:t>
      </w:r>
      <w:r>
        <w:rPr>
          <w:rFonts w:hint="eastAsia" w:asciiTheme="majorEastAsia" w:hAnsiTheme="majorEastAsia" w:eastAsiaTheme="majorEastAsia" w:cstheme="majorEastAsia"/>
          <w:color w:val="333333"/>
          <w:sz w:val="28"/>
          <w:szCs w:val="28"/>
          <w:highlight w:val="none"/>
        </w:rPr>
        <w:t>，职称：副研究员，完成单位：中国科学院西双版纳热带植物园，工作单位：湘南学院。</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23"/>
    <w:rsid w:val="000044D1"/>
    <w:rsid w:val="00012A54"/>
    <w:rsid w:val="00014B0E"/>
    <w:rsid w:val="00015369"/>
    <w:rsid w:val="0003564A"/>
    <w:rsid w:val="00035C88"/>
    <w:rsid w:val="000418FB"/>
    <w:rsid w:val="00085B2E"/>
    <w:rsid w:val="00090015"/>
    <w:rsid w:val="0009617E"/>
    <w:rsid w:val="000A2CD7"/>
    <w:rsid w:val="000B17DB"/>
    <w:rsid w:val="000B33A6"/>
    <w:rsid w:val="000C19D9"/>
    <w:rsid w:val="000D1AD8"/>
    <w:rsid w:val="000D32E6"/>
    <w:rsid w:val="00101321"/>
    <w:rsid w:val="00126ED3"/>
    <w:rsid w:val="00131876"/>
    <w:rsid w:val="00136688"/>
    <w:rsid w:val="001509F0"/>
    <w:rsid w:val="001A0BA7"/>
    <w:rsid w:val="001B6164"/>
    <w:rsid w:val="001D3312"/>
    <w:rsid w:val="001E332F"/>
    <w:rsid w:val="001F1F4E"/>
    <w:rsid w:val="001F591F"/>
    <w:rsid w:val="002009A2"/>
    <w:rsid w:val="002022FB"/>
    <w:rsid w:val="00203177"/>
    <w:rsid w:val="00214544"/>
    <w:rsid w:val="00223477"/>
    <w:rsid w:val="00234786"/>
    <w:rsid w:val="00240103"/>
    <w:rsid w:val="002419EB"/>
    <w:rsid w:val="002478E9"/>
    <w:rsid w:val="00252BC7"/>
    <w:rsid w:val="00267002"/>
    <w:rsid w:val="002727B8"/>
    <w:rsid w:val="00277152"/>
    <w:rsid w:val="002A68C5"/>
    <w:rsid w:val="002B2D03"/>
    <w:rsid w:val="002B76A0"/>
    <w:rsid w:val="002C28BF"/>
    <w:rsid w:val="002E7D1D"/>
    <w:rsid w:val="00312CFE"/>
    <w:rsid w:val="003335AB"/>
    <w:rsid w:val="00361CFF"/>
    <w:rsid w:val="003646AB"/>
    <w:rsid w:val="003725B1"/>
    <w:rsid w:val="003776DF"/>
    <w:rsid w:val="00381E0E"/>
    <w:rsid w:val="0038703A"/>
    <w:rsid w:val="003870E1"/>
    <w:rsid w:val="003B36DC"/>
    <w:rsid w:val="003C283C"/>
    <w:rsid w:val="003E49C2"/>
    <w:rsid w:val="00402011"/>
    <w:rsid w:val="004210C5"/>
    <w:rsid w:val="004578A3"/>
    <w:rsid w:val="00462463"/>
    <w:rsid w:val="004630A0"/>
    <w:rsid w:val="004742A2"/>
    <w:rsid w:val="004956DF"/>
    <w:rsid w:val="004974F4"/>
    <w:rsid w:val="004A0D02"/>
    <w:rsid w:val="004A2C23"/>
    <w:rsid w:val="004B164C"/>
    <w:rsid w:val="004F3FB7"/>
    <w:rsid w:val="00503E99"/>
    <w:rsid w:val="00512068"/>
    <w:rsid w:val="00534EFA"/>
    <w:rsid w:val="005424E7"/>
    <w:rsid w:val="00547A9D"/>
    <w:rsid w:val="00547BE1"/>
    <w:rsid w:val="005513B3"/>
    <w:rsid w:val="0055585B"/>
    <w:rsid w:val="00564E39"/>
    <w:rsid w:val="0059378D"/>
    <w:rsid w:val="005B5EF6"/>
    <w:rsid w:val="005C5FF0"/>
    <w:rsid w:val="005E3ED3"/>
    <w:rsid w:val="005F19F3"/>
    <w:rsid w:val="00625A83"/>
    <w:rsid w:val="0063337D"/>
    <w:rsid w:val="00641CCB"/>
    <w:rsid w:val="0065514F"/>
    <w:rsid w:val="0068244D"/>
    <w:rsid w:val="00687303"/>
    <w:rsid w:val="006A04BC"/>
    <w:rsid w:val="006C32A6"/>
    <w:rsid w:val="006C3E5F"/>
    <w:rsid w:val="006E53EE"/>
    <w:rsid w:val="00714C9E"/>
    <w:rsid w:val="00726FAC"/>
    <w:rsid w:val="00732872"/>
    <w:rsid w:val="00732D99"/>
    <w:rsid w:val="00751C06"/>
    <w:rsid w:val="007645C8"/>
    <w:rsid w:val="00783A8C"/>
    <w:rsid w:val="00794987"/>
    <w:rsid w:val="007B2435"/>
    <w:rsid w:val="007C7515"/>
    <w:rsid w:val="007D6974"/>
    <w:rsid w:val="007E410C"/>
    <w:rsid w:val="007E4797"/>
    <w:rsid w:val="007E745F"/>
    <w:rsid w:val="007F6AB9"/>
    <w:rsid w:val="008100E5"/>
    <w:rsid w:val="008212EC"/>
    <w:rsid w:val="0082191F"/>
    <w:rsid w:val="00821B71"/>
    <w:rsid w:val="00821C37"/>
    <w:rsid w:val="00842DF1"/>
    <w:rsid w:val="008A3774"/>
    <w:rsid w:val="008C76EC"/>
    <w:rsid w:val="008E5960"/>
    <w:rsid w:val="008E75A8"/>
    <w:rsid w:val="008F19B1"/>
    <w:rsid w:val="0090328B"/>
    <w:rsid w:val="00922CF5"/>
    <w:rsid w:val="009C77DD"/>
    <w:rsid w:val="009D10AC"/>
    <w:rsid w:val="009D1F63"/>
    <w:rsid w:val="009F2918"/>
    <w:rsid w:val="00A07AED"/>
    <w:rsid w:val="00A2012C"/>
    <w:rsid w:val="00A46906"/>
    <w:rsid w:val="00A72688"/>
    <w:rsid w:val="00A7519D"/>
    <w:rsid w:val="00A764A0"/>
    <w:rsid w:val="00A820F9"/>
    <w:rsid w:val="00AA4213"/>
    <w:rsid w:val="00AD711A"/>
    <w:rsid w:val="00B00D1E"/>
    <w:rsid w:val="00B12198"/>
    <w:rsid w:val="00B20577"/>
    <w:rsid w:val="00B26E91"/>
    <w:rsid w:val="00B63BB7"/>
    <w:rsid w:val="00B767B5"/>
    <w:rsid w:val="00B863AC"/>
    <w:rsid w:val="00B86C2C"/>
    <w:rsid w:val="00BA2D1A"/>
    <w:rsid w:val="00BB55B8"/>
    <w:rsid w:val="00BC7865"/>
    <w:rsid w:val="00BD2AC2"/>
    <w:rsid w:val="00BF5FB1"/>
    <w:rsid w:val="00C254BE"/>
    <w:rsid w:val="00C263C4"/>
    <w:rsid w:val="00C37221"/>
    <w:rsid w:val="00C37A98"/>
    <w:rsid w:val="00C87A75"/>
    <w:rsid w:val="00D22D88"/>
    <w:rsid w:val="00D22FC6"/>
    <w:rsid w:val="00D26864"/>
    <w:rsid w:val="00D35223"/>
    <w:rsid w:val="00D43B2E"/>
    <w:rsid w:val="00D47DF5"/>
    <w:rsid w:val="00D82C3F"/>
    <w:rsid w:val="00D97430"/>
    <w:rsid w:val="00DA1515"/>
    <w:rsid w:val="00DC360D"/>
    <w:rsid w:val="00DC3EC8"/>
    <w:rsid w:val="00DC636B"/>
    <w:rsid w:val="00DC7987"/>
    <w:rsid w:val="00DD686A"/>
    <w:rsid w:val="00E54141"/>
    <w:rsid w:val="00E70384"/>
    <w:rsid w:val="00E73982"/>
    <w:rsid w:val="00E9520D"/>
    <w:rsid w:val="00EE6DE6"/>
    <w:rsid w:val="00F27170"/>
    <w:rsid w:val="00F33A56"/>
    <w:rsid w:val="00F40B0C"/>
    <w:rsid w:val="00F8155B"/>
    <w:rsid w:val="00FB3F12"/>
    <w:rsid w:val="00FB53DC"/>
    <w:rsid w:val="05FD62F1"/>
    <w:rsid w:val="09B96A2B"/>
    <w:rsid w:val="11552394"/>
    <w:rsid w:val="12ED4021"/>
    <w:rsid w:val="1433470B"/>
    <w:rsid w:val="1A501F22"/>
    <w:rsid w:val="1AE669D2"/>
    <w:rsid w:val="20493BB1"/>
    <w:rsid w:val="20F172F6"/>
    <w:rsid w:val="2B0D190D"/>
    <w:rsid w:val="2B1B5144"/>
    <w:rsid w:val="39F167E7"/>
    <w:rsid w:val="3AE465E3"/>
    <w:rsid w:val="3B1D2662"/>
    <w:rsid w:val="3F1E6015"/>
    <w:rsid w:val="42CB0D23"/>
    <w:rsid w:val="440A3C0A"/>
    <w:rsid w:val="44C238ED"/>
    <w:rsid w:val="4C57188E"/>
    <w:rsid w:val="66BD1A18"/>
    <w:rsid w:val="72EB1701"/>
    <w:rsid w:val="76187F7A"/>
    <w:rsid w:val="7B03617D"/>
    <w:rsid w:val="7EC072D0"/>
    <w:rsid w:val="7FC06E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qFormat/>
    <w:uiPriority w:val="99"/>
    <w:pPr>
      <w:jc w:val="left"/>
    </w:pPr>
  </w:style>
  <w:style w:type="paragraph" w:styleId="3">
    <w:name w:val="Balloon Text"/>
    <w:basedOn w:val="1"/>
    <w:link w:val="13"/>
    <w:semiHidden/>
    <w:qFormat/>
    <w:uiPriority w:val="99"/>
    <w:rPr>
      <w:sz w:val="18"/>
      <w:szCs w:val="18"/>
    </w:rPr>
  </w:style>
  <w:style w:type="paragraph" w:styleId="4">
    <w:name w:val="footer"/>
    <w:basedOn w:val="1"/>
    <w:link w:val="15"/>
    <w:semiHidden/>
    <w:qFormat/>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qFormat/>
    <w:uiPriority w:val="99"/>
    <w:rPr>
      <w:rFonts w:cs="Times New Roman"/>
      <w:sz w:val="21"/>
      <w:szCs w:val="21"/>
    </w:rPr>
  </w:style>
  <w:style w:type="character" w:customStyle="1" w:styleId="12">
    <w:name w:val="批注文字 字符"/>
    <w:basedOn w:val="9"/>
    <w:link w:val="2"/>
    <w:qFormat/>
    <w:locked/>
    <w:uiPriority w:val="99"/>
    <w:rPr>
      <w:rFonts w:ascii="Calibri" w:hAnsi="Calibri" w:eastAsia="宋体" w:cs="Times New Roman"/>
    </w:rPr>
  </w:style>
  <w:style w:type="character" w:customStyle="1" w:styleId="13">
    <w:name w:val="批注框文本 字符"/>
    <w:basedOn w:val="9"/>
    <w:link w:val="3"/>
    <w:semiHidden/>
    <w:qFormat/>
    <w:locked/>
    <w:uiPriority w:val="99"/>
    <w:rPr>
      <w:rFonts w:cs="Times New Roman"/>
      <w:sz w:val="18"/>
      <w:szCs w:val="18"/>
    </w:rPr>
  </w:style>
  <w:style w:type="character" w:customStyle="1" w:styleId="14">
    <w:name w:val="页眉 字符"/>
    <w:basedOn w:val="9"/>
    <w:link w:val="5"/>
    <w:semiHidden/>
    <w:qFormat/>
    <w:locked/>
    <w:uiPriority w:val="99"/>
    <w:rPr>
      <w:rFonts w:cs="Times New Roman"/>
      <w:sz w:val="18"/>
      <w:szCs w:val="18"/>
    </w:rPr>
  </w:style>
  <w:style w:type="character" w:customStyle="1" w:styleId="15">
    <w:name w:val="页脚 字符"/>
    <w:basedOn w:val="9"/>
    <w:link w:val="4"/>
    <w:semiHidden/>
    <w:qFormat/>
    <w:locked/>
    <w:uiPriority w:val="99"/>
    <w:rPr>
      <w:rFonts w:cs="Times New Roman"/>
      <w:sz w:val="18"/>
      <w:szCs w:val="18"/>
    </w:rPr>
  </w:style>
  <w:style w:type="paragraph" w:styleId="16">
    <w:name w:val="List Paragraph"/>
    <w:basedOn w:val="1"/>
    <w:qFormat/>
    <w:uiPriority w:val="99"/>
    <w:pPr>
      <w:ind w:firstLine="420" w:firstLineChars="200"/>
    </w:pPr>
  </w:style>
  <w:style w:type="character" w:customStyle="1" w:styleId="17">
    <w:name w:val="number3"/>
    <w:basedOn w:val="9"/>
    <w:qFormat/>
    <w:uiPriority w:val="99"/>
    <w:rPr>
      <w:rFonts w:cs="Times New Roman"/>
    </w:rPr>
  </w:style>
  <w:style w:type="paragraph" w:customStyle="1" w:styleId="18">
    <w:name w:val="列出段落1"/>
    <w:basedOn w:val="1"/>
    <w:qFormat/>
    <w:uiPriority w:val="99"/>
    <w:pPr>
      <w:ind w:firstLine="420" w:firstLineChars="200"/>
    </w:pPr>
    <w:rPr>
      <w:rFonts w:ascii="Times New Roman" w:hAnsi="Times New Roman"/>
      <w:szCs w:val="24"/>
    </w:rPr>
  </w:style>
  <w:style w:type="paragraph" w:customStyle="1" w:styleId="19">
    <w:name w:val="列表段落1"/>
    <w:basedOn w:val="1"/>
    <w:qFormat/>
    <w:uiPriority w:val="99"/>
    <w:pPr>
      <w:ind w:firstLine="420" w:firstLineChars="200"/>
    </w:pPr>
    <w:rPr>
      <w:rFonts w:ascii="Times New Roman" w:hAnsi="Times New Roman"/>
      <w:szCs w:val="20"/>
    </w:rPr>
  </w:style>
  <w:style w:type="character" w:customStyle="1" w:styleId="20">
    <w:name w:val="未处理的提及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573</Words>
  <Characters>3272</Characters>
  <Lines>27</Lines>
  <Paragraphs>7</Paragraphs>
  <TotalTime>1</TotalTime>
  <ScaleCrop>false</ScaleCrop>
  <LinksUpToDate>false</LinksUpToDate>
  <CharactersWithSpaces>3838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2019-05-07T03:08:00Z</dcterms:created>
  <dc:creator>unknown</dc:creator>
  <cp:lastModifiedBy>胡红</cp:lastModifiedBy>
  <dcterms:modified xsi:type="dcterms:W3CDTF">2021-05-13T06:45:30Z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